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w:t>
            </w:r>
          </w:p>
          <w:p w:rsidR="004B0B66" w:rsidRPr="001309AA" w:rsidRDefault="004B0B66">
            <w:pPr>
              <w:pStyle w:val="arial11"/>
              <w:rPr>
                <w:rFonts w:cs="Arial"/>
                <w:b/>
                <w:sz w:val="24"/>
                <w:szCs w:val="24"/>
              </w:rPr>
            </w:pP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046C85" w:rsidRPr="00046C85">
              <w:rPr>
                <w:rFonts w:cs="Arial"/>
                <w:sz w:val="24"/>
                <w:szCs w:val="24"/>
              </w:rPr>
              <w:t>Chief Executive and Director of Resources</w:t>
            </w:r>
          </w:p>
          <w:p w:rsidR="005228E2" w:rsidRPr="00166399" w:rsidRDefault="00EB13EE" w:rsidP="005228E2">
            <w:pPr>
              <w:rPr>
                <w:rFonts w:cs="Arial"/>
                <w:b/>
                <w:sz w:val="24"/>
                <w:szCs w:val="24"/>
              </w:rPr>
            </w:pPr>
            <w:r w:rsidRPr="00166399">
              <w:rPr>
                <w:rFonts w:cs="Arial"/>
                <w:b/>
                <w:sz w:val="24"/>
                <w:szCs w:val="24"/>
              </w:rPr>
              <w:t xml:space="preserve">Date: </w:t>
            </w:r>
            <w:r w:rsidR="00046C85" w:rsidRPr="00046C85">
              <w:rPr>
                <w:rFonts w:cs="Arial"/>
                <w:sz w:val="24"/>
                <w:szCs w:val="24"/>
              </w:rPr>
              <w:t>08 April 2020</w:t>
            </w:r>
          </w:p>
          <w:p w:rsidR="003A6956" w:rsidRPr="00166399" w:rsidRDefault="003A6956" w:rsidP="00563AE5">
            <w:pPr>
              <w:rPr>
                <w:rFonts w:cs="Arial"/>
                <w:b/>
                <w:sz w:val="24"/>
                <w:szCs w:val="24"/>
              </w:rPr>
            </w:pPr>
          </w:p>
          <w:p w:rsidR="00350961" w:rsidRPr="004B0B66" w:rsidRDefault="00C71FAD" w:rsidP="00C54696">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bookmarkEnd w:id="0"/>
            <w:bookmarkEnd w:id="1"/>
            <w:bookmarkEnd w:id="2"/>
            <w:r w:rsidR="00046C85" w:rsidRPr="00046C85">
              <w:rPr>
                <w:sz w:val="24"/>
                <w:szCs w:val="24"/>
              </w:rPr>
              <w:t>Pooled Fund Agreement</w:t>
            </w:r>
          </w:p>
          <w:p w:rsidR="00350961" w:rsidRDefault="00350961" w:rsidP="00C54696">
            <w:pPr>
              <w:rPr>
                <w:b/>
                <w:sz w:val="24"/>
                <w:szCs w:val="24"/>
              </w:rPr>
            </w:pPr>
          </w:p>
          <w:p w:rsidR="00C54696" w:rsidRDefault="00F72E5A" w:rsidP="00C54696">
            <w:pPr>
              <w:rPr>
                <w:rFonts w:cs="Arial"/>
                <w:b/>
                <w:sz w:val="24"/>
                <w:szCs w:val="24"/>
              </w:rPr>
            </w:pPr>
            <w:r w:rsidRPr="00166399">
              <w:rPr>
                <w:rFonts w:cs="Arial"/>
                <w:b/>
                <w:sz w:val="24"/>
                <w:szCs w:val="24"/>
              </w:rPr>
              <w:t xml:space="preserve">Brief Description:  </w:t>
            </w:r>
            <w:r w:rsidR="00046C85" w:rsidRPr="00046C85">
              <w:rPr>
                <w:rFonts w:cs="Arial"/>
                <w:sz w:val="24"/>
                <w:szCs w:val="24"/>
              </w:rPr>
              <w:t xml:space="preserve">This report </w:t>
            </w:r>
            <w:r w:rsidR="00046C85">
              <w:rPr>
                <w:rFonts w:cs="Arial"/>
                <w:sz w:val="24"/>
                <w:szCs w:val="24"/>
              </w:rPr>
              <w:t>relates to</w:t>
            </w:r>
            <w:r w:rsidR="00046C85" w:rsidRPr="00046C85">
              <w:rPr>
                <w:rFonts w:cs="Arial"/>
                <w:sz w:val="24"/>
                <w:szCs w:val="24"/>
              </w:rPr>
              <w:t xml:space="preserve"> a Pooled Fund Agreement between Lancashire County Council, Blackpool Council and Blackburn with </w:t>
            </w:r>
            <w:proofErr w:type="spellStart"/>
            <w:r w:rsidR="00046C85" w:rsidRPr="00046C85">
              <w:rPr>
                <w:rFonts w:cs="Arial"/>
                <w:sz w:val="24"/>
                <w:szCs w:val="24"/>
              </w:rPr>
              <w:t>Darwen</w:t>
            </w:r>
            <w:proofErr w:type="spellEnd"/>
            <w:r w:rsidR="00046C85" w:rsidRPr="00046C85">
              <w:rPr>
                <w:rFonts w:cs="Arial"/>
                <w:sz w:val="24"/>
                <w:szCs w:val="24"/>
              </w:rPr>
              <w:t xml:space="preserve"> Borough Council.</w:t>
            </w:r>
          </w:p>
          <w:p w:rsidR="00730EC6" w:rsidRPr="004B0B66" w:rsidRDefault="00730EC6" w:rsidP="004B0B66">
            <w:pPr>
              <w:jc w:val="both"/>
              <w:rPr>
                <w:color w:val="FF0000"/>
                <w:sz w:val="24"/>
                <w:szCs w:val="24"/>
              </w:rPr>
            </w:pPr>
            <w:bookmarkStart w:id="3" w:name="_GoBack"/>
            <w:bookmarkEnd w:id="3"/>
          </w:p>
          <w:p w:rsidR="00AA4814" w:rsidRPr="00166399" w:rsidRDefault="00C42137" w:rsidP="00C33EA9">
            <w:pPr>
              <w:jc w:val="both"/>
              <w:rPr>
                <w:rFonts w:cs="Arial"/>
                <w:b/>
                <w:sz w:val="24"/>
                <w:szCs w:val="24"/>
              </w:rPr>
            </w:pPr>
            <w:r>
              <w:rPr>
                <w:rFonts w:cs="Arial"/>
                <w:b/>
                <w:sz w:val="24"/>
                <w:szCs w:val="24"/>
              </w:rPr>
              <w:t>Decis</w:t>
            </w:r>
            <w:r w:rsidR="00AA4814" w:rsidRPr="00166399">
              <w:rPr>
                <w:rFonts w:cs="Arial"/>
                <w:b/>
                <w:sz w:val="24"/>
                <w:szCs w:val="24"/>
              </w:rPr>
              <w:t>ion:</w:t>
            </w:r>
          </w:p>
          <w:p w:rsidR="00C71F38" w:rsidRPr="00166399" w:rsidRDefault="00C71F38" w:rsidP="00C33EA9">
            <w:pPr>
              <w:jc w:val="both"/>
              <w:rPr>
                <w:sz w:val="24"/>
                <w:szCs w:val="24"/>
              </w:rPr>
            </w:pPr>
          </w:p>
          <w:p w:rsidR="00111041" w:rsidRPr="00046C85" w:rsidRDefault="00046C85" w:rsidP="00BF7EAE">
            <w:pPr>
              <w:jc w:val="both"/>
              <w:rPr>
                <w:rFonts w:cs="Arial"/>
                <w:sz w:val="24"/>
                <w:szCs w:val="24"/>
              </w:rPr>
            </w:pPr>
            <w:r w:rsidRPr="00046C85">
              <w:rPr>
                <w:rFonts w:cs="Arial"/>
                <w:sz w:val="24"/>
                <w:szCs w:val="24"/>
              </w:rPr>
              <w:t>The Leader of the County Council approved the recommendation(s) as set out in the report.</w:t>
            </w:r>
          </w:p>
          <w:p w:rsidR="00111041" w:rsidRDefault="00111041" w:rsidP="000E02DF">
            <w:pPr>
              <w:jc w:val="both"/>
              <w:rPr>
                <w:rFonts w:cs="Arial"/>
                <w:b/>
                <w:sz w:val="24"/>
              </w:rPr>
            </w:pPr>
          </w:p>
          <w:p w:rsidR="00111041" w:rsidRPr="00046C85" w:rsidRDefault="00046C85" w:rsidP="000E02DF">
            <w:pPr>
              <w:jc w:val="both"/>
              <w:rPr>
                <w:rFonts w:cs="Arial"/>
                <w:sz w:val="24"/>
              </w:rPr>
            </w:pPr>
            <w:r w:rsidRPr="00046C85">
              <w:rPr>
                <w:rFonts w:cs="Arial"/>
                <w:sz w:val="24"/>
              </w:rPr>
              <w:t xml:space="preserve">This decision should be implemented immediately for the purposes of Standing Order C29 as any delay could adversely affect the execution of the county council's responsibilities. The reason for this is that the decision has been designated as business critical by the relevant Executive Director, and any delay in its implementation would have an </w:t>
            </w:r>
            <w:proofErr w:type="spellStart"/>
            <w:r w:rsidRPr="00046C85">
              <w:rPr>
                <w:rFonts w:cs="Arial"/>
                <w:sz w:val="24"/>
              </w:rPr>
              <w:t>adverse affect</w:t>
            </w:r>
            <w:proofErr w:type="spellEnd"/>
            <w:r w:rsidRPr="00046C85">
              <w:rPr>
                <w:rFonts w:cs="Arial"/>
                <w:sz w:val="24"/>
              </w:rPr>
              <w:t xml:space="preserve"> on the operations of the county council.</w:t>
            </w:r>
          </w:p>
          <w:p w:rsidR="00B219F4" w:rsidRDefault="00B219F4" w:rsidP="000E02DF">
            <w:pPr>
              <w:jc w:val="both"/>
              <w:rPr>
                <w:rFonts w:cs="Arial"/>
                <w:b/>
                <w:sz w:val="24"/>
              </w:rPr>
            </w:pPr>
          </w:p>
          <w:p w:rsidR="00FE5613" w:rsidRDefault="00C71FAD" w:rsidP="000E02DF">
            <w:pPr>
              <w:jc w:val="both"/>
              <w:rPr>
                <w:rFonts w:cs="Arial"/>
                <w:b/>
                <w:sz w:val="24"/>
              </w:rPr>
            </w:pPr>
            <w:r w:rsidRPr="00B52B77">
              <w:rPr>
                <w:rFonts w:cs="Arial"/>
                <w:b/>
                <w:sz w:val="24"/>
              </w:rPr>
              <w:t xml:space="preserve">Officer contact: </w:t>
            </w:r>
          </w:p>
          <w:p w:rsidR="00035130" w:rsidRDefault="00035130" w:rsidP="00035130">
            <w:pPr>
              <w:jc w:val="both"/>
              <w:rPr>
                <w:rFonts w:cs="Arial"/>
                <w:b/>
                <w:sz w:val="24"/>
              </w:rPr>
            </w:pPr>
          </w:p>
          <w:p w:rsidR="00035130" w:rsidRDefault="00046C85" w:rsidP="00035130">
            <w:pPr>
              <w:jc w:val="both"/>
              <w:rPr>
                <w:rFonts w:cs="Arial"/>
                <w:sz w:val="24"/>
              </w:rPr>
            </w:pPr>
            <w:r>
              <w:rPr>
                <w:rFonts w:cs="Arial"/>
                <w:sz w:val="24"/>
              </w:rPr>
              <w:t>Josh Mynott</w:t>
            </w:r>
            <w:r w:rsidR="00035130">
              <w:rPr>
                <w:rFonts w:cs="Arial"/>
                <w:sz w:val="24"/>
              </w:rPr>
              <w:t xml:space="preserve">, </w:t>
            </w:r>
            <w:r>
              <w:rPr>
                <w:rFonts w:cs="Arial"/>
                <w:sz w:val="24"/>
              </w:rPr>
              <w:t>(</w:t>
            </w:r>
            <w:r w:rsidRPr="00046C85">
              <w:rPr>
                <w:rFonts w:cs="Arial"/>
                <w:sz w:val="24"/>
              </w:rPr>
              <w:t>01772</w:t>
            </w:r>
            <w:r>
              <w:rPr>
                <w:rFonts w:cs="Arial"/>
                <w:sz w:val="24"/>
              </w:rPr>
              <w:t>)</w:t>
            </w:r>
            <w:r w:rsidRPr="00046C85">
              <w:rPr>
                <w:rFonts w:cs="Arial"/>
                <w:sz w:val="24"/>
              </w:rPr>
              <w:t xml:space="preserve"> 534580</w:t>
            </w:r>
            <w:r w:rsidR="00111041">
              <w:rPr>
                <w:rFonts w:cs="Arial"/>
                <w:sz w:val="24"/>
              </w:rPr>
              <w:t xml:space="preserve">, </w:t>
            </w:r>
            <w:r w:rsidRPr="00046C85">
              <w:rPr>
                <w:rFonts w:cs="Arial"/>
                <w:sz w:val="24"/>
              </w:rPr>
              <w:t>Democratic &amp; Member Services Manager</w:t>
            </w:r>
            <w:r w:rsidR="00035130">
              <w:rPr>
                <w:rFonts w:cs="Arial"/>
                <w:sz w:val="24"/>
              </w:rPr>
              <w:t>,</w:t>
            </w:r>
            <w:r w:rsidR="00035130" w:rsidRPr="00B52B77">
              <w:rPr>
                <w:rFonts w:cs="Arial"/>
                <w:sz w:val="24"/>
              </w:rPr>
              <w:t xml:space="preserve"> </w:t>
            </w:r>
            <w:r w:rsidR="00035130">
              <w:rPr>
                <w:rFonts w:cs="Arial"/>
                <w:sz w:val="24"/>
              </w:rPr>
              <w:t>Legal and Democratic Services</w:t>
            </w:r>
            <w:r w:rsidR="00111041">
              <w:rPr>
                <w:rFonts w:cs="Arial"/>
                <w:sz w:val="24"/>
              </w:rPr>
              <w:t>,</w:t>
            </w:r>
            <w:r w:rsidR="00035130">
              <w:rPr>
                <w:rFonts w:cs="Arial"/>
                <w:sz w:val="24"/>
              </w:rPr>
              <w:t xml:space="preserve"> </w:t>
            </w:r>
            <w:r>
              <w:rPr>
                <w:rFonts w:cs="Arial"/>
                <w:sz w:val="24"/>
              </w:rPr>
              <w:t>josh.mynott@lancashire.gov.uk</w:t>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8"/>
      <w:footerReference w:type="default" r:id="rId9"/>
      <w:footerReference w:type="first" r:id="rId10"/>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256199">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035BA"/>
    <w:rsid w:val="00011A69"/>
    <w:rsid w:val="00015F26"/>
    <w:rsid w:val="00016EFA"/>
    <w:rsid w:val="0003053C"/>
    <w:rsid w:val="00031776"/>
    <w:rsid w:val="00035130"/>
    <w:rsid w:val="000418FF"/>
    <w:rsid w:val="0004639A"/>
    <w:rsid w:val="000468AC"/>
    <w:rsid w:val="00046C85"/>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041"/>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56199"/>
    <w:rsid w:val="00261E53"/>
    <w:rsid w:val="002637A5"/>
    <w:rsid w:val="00265F45"/>
    <w:rsid w:val="00267AB6"/>
    <w:rsid w:val="002716BB"/>
    <w:rsid w:val="002737A9"/>
    <w:rsid w:val="002954BB"/>
    <w:rsid w:val="002A1206"/>
    <w:rsid w:val="002B1037"/>
    <w:rsid w:val="002B148A"/>
    <w:rsid w:val="002B1973"/>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0B66"/>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19F4"/>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2137"/>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F16BF"/>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128">
      <w:bodyDiv w:val="1"/>
      <w:marLeft w:val="0"/>
      <w:marRight w:val="0"/>
      <w:marTop w:val="0"/>
      <w:marBottom w:val="0"/>
      <w:divBdr>
        <w:top w:val="none" w:sz="0" w:space="0" w:color="auto"/>
        <w:left w:val="none" w:sz="0" w:space="0" w:color="auto"/>
        <w:bottom w:val="none" w:sz="0" w:space="0" w:color="auto"/>
        <w:right w:val="none" w:sz="0" w:space="0" w:color="auto"/>
      </w:divBdr>
    </w:div>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028484203">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 w:id="1837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2DC6-AE8D-4862-929E-123C3F73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Alker, Craig</cp:lastModifiedBy>
  <cp:revision>3</cp:revision>
  <cp:lastPrinted>2012-12-03T16:30:00Z</cp:lastPrinted>
  <dcterms:created xsi:type="dcterms:W3CDTF">2018-08-23T09:52:00Z</dcterms:created>
  <dcterms:modified xsi:type="dcterms:W3CDTF">2020-04-08T16:11:00Z</dcterms:modified>
</cp:coreProperties>
</file>